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9BA7" w14:textId="77777777" w:rsidR="00C1278E" w:rsidRPr="00C1278E" w:rsidRDefault="00C1278E" w:rsidP="00C1278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36"/>
          <w:szCs w:val="36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36"/>
          <w:szCs w:val="36"/>
          <w14:ligatures w14:val="none"/>
        </w:rPr>
        <w:t>Package Receiving Service – Fee Schedule &amp; Identification Requirements</w:t>
      </w:r>
    </w:p>
    <w:p w14:paraId="62E52FA8" w14:textId="77777777" w:rsidR="00C1278E" w:rsidRPr="00C1278E" w:rsidRDefault="00C1278E" w:rsidP="00C1278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Service Fees</w:t>
      </w:r>
    </w:p>
    <w:p w14:paraId="0D621FA5" w14:textId="77777777" w:rsidR="00C1278E" w:rsidRPr="00C1278E" w:rsidRDefault="00C1278E" w:rsidP="00C1278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One-Time Setup Fee:</w:t>
      </w:r>
      <w:r w:rsidRPr="00C1278E">
        <w:rPr>
          <w:rFonts w:ascii="Times New Roman" w:eastAsia="Times New Roman" w:hAnsi="Times New Roman" w:cs="Times New Roman"/>
          <w:kern w:val="0"/>
          <w14:ligatures w14:val="none"/>
        </w:rPr>
        <w:t xml:space="preserve"> $5.00</w:t>
      </w:r>
    </w:p>
    <w:p w14:paraId="0864A7BB" w14:textId="77777777" w:rsidR="00C1278E" w:rsidRPr="00C1278E" w:rsidRDefault="00C1278E" w:rsidP="00C1278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 Package Fees:</w:t>
      </w:r>
    </w:p>
    <w:p w14:paraId="1883598C" w14:textId="77777777" w:rsidR="00C1278E" w:rsidRPr="00C1278E" w:rsidRDefault="00C1278E" w:rsidP="00C1278E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Receiving Fee:</w:t>
      </w:r>
      <w:r w:rsidRPr="00C1278E">
        <w:rPr>
          <w:rFonts w:ascii="Times New Roman" w:eastAsia="Times New Roman" w:hAnsi="Times New Roman" w:cs="Times New Roman"/>
          <w:kern w:val="0"/>
          <w14:ligatures w14:val="none"/>
        </w:rPr>
        <w:t xml:space="preserve"> $5.00 per package</w:t>
      </w:r>
    </w:p>
    <w:p w14:paraId="020F1493" w14:textId="77777777" w:rsidR="00C1278E" w:rsidRPr="00C1278E" w:rsidRDefault="00C1278E" w:rsidP="00C1278E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Storage Fees:</w:t>
      </w:r>
    </w:p>
    <w:p w14:paraId="1794EE2C" w14:textId="77777777" w:rsidR="00C1278E" w:rsidRPr="00C1278E" w:rsidRDefault="00C1278E" w:rsidP="00C1278E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Standard Packages (up to 12” cubed or 20 </w:t>
      </w:r>
      <w:proofErr w:type="spellStart"/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lbs</w:t>
      </w:r>
      <w:proofErr w:type="spellEnd"/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C1278E">
        <w:rPr>
          <w:rFonts w:ascii="Times New Roman" w:eastAsia="Times New Roman" w:hAnsi="Times New Roman" w:cs="Times New Roman"/>
          <w:kern w:val="0"/>
          <w14:ligatures w14:val="none"/>
        </w:rPr>
        <w:t xml:space="preserve"> $1.00 per </w:t>
      </w:r>
      <w:proofErr w:type="gramStart"/>
      <w:r w:rsidRPr="00C1278E">
        <w:rPr>
          <w:rFonts w:ascii="Times New Roman" w:eastAsia="Times New Roman" w:hAnsi="Times New Roman" w:cs="Times New Roman"/>
          <w:kern w:val="0"/>
          <w14:ligatures w14:val="none"/>
        </w:rPr>
        <w:t>day</w:t>
      </w:r>
      <w:proofErr w:type="gramEnd"/>
    </w:p>
    <w:p w14:paraId="4781CC41" w14:textId="77777777" w:rsidR="00C1278E" w:rsidRPr="00C1278E" w:rsidRDefault="00C1278E" w:rsidP="00C1278E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Large Packages (up to 24” cubed or 40 </w:t>
      </w:r>
      <w:proofErr w:type="spellStart"/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lbs</w:t>
      </w:r>
      <w:proofErr w:type="spellEnd"/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C1278E">
        <w:rPr>
          <w:rFonts w:ascii="Times New Roman" w:eastAsia="Times New Roman" w:hAnsi="Times New Roman" w:cs="Times New Roman"/>
          <w:kern w:val="0"/>
          <w14:ligatures w14:val="none"/>
        </w:rPr>
        <w:t xml:space="preserve"> $3.00 per </w:t>
      </w:r>
      <w:proofErr w:type="gramStart"/>
      <w:r w:rsidRPr="00C1278E">
        <w:rPr>
          <w:rFonts w:ascii="Times New Roman" w:eastAsia="Times New Roman" w:hAnsi="Times New Roman" w:cs="Times New Roman"/>
          <w:kern w:val="0"/>
          <w14:ligatures w14:val="none"/>
        </w:rPr>
        <w:t>day</w:t>
      </w:r>
      <w:proofErr w:type="gramEnd"/>
    </w:p>
    <w:p w14:paraId="5985A1EB" w14:textId="77777777" w:rsidR="00C1278E" w:rsidRPr="00C1278E" w:rsidRDefault="00C1278E" w:rsidP="00C1278E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Oversized Packages (up to 36” cubed or 55 </w:t>
      </w:r>
      <w:proofErr w:type="spellStart"/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lbs</w:t>
      </w:r>
      <w:proofErr w:type="spellEnd"/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C1278E">
        <w:rPr>
          <w:rFonts w:ascii="Times New Roman" w:eastAsia="Times New Roman" w:hAnsi="Times New Roman" w:cs="Times New Roman"/>
          <w:kern w:val="0"/>
          <w14:ligatures w14:val="none"/>
        </w:rPr>
        <w:t xml:space="preserve"> $10.00 per </w:t>
      </w:r>
      <w:proofErr w:type="gramStart"/>
      <w:r w:rsidRPr="00C1278E">
        <w:rPr>
          <w:rFonts w:ascii="Times New Roman" w:eastAsia="Times New Roman" w:hAnsi="Times New Roman" w:cs="Times New Roman"/>
          <w:kern w:val="0"/>
          <w14:ligatures w14:val="none"/>
        </w:rPr>
        <w:t>day</w:t>
      </w:r>
      <w:proofErr w:type="gramEnd"/>
    </w:p>
    <w:p w14:paraId="76A19912" w14:textId="77777777" w:rsidR="00C1278E" w:rsidRPr="00C1278E" w:rsidRDefault="00C1278E" w:rsidP="00C1278E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Overweight Packages (exceeding 55 </w:t>
      </w:r>
      <w:proofErr w:type="spellStart"/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lbs</w:t>
      </w:r>
      <w:proofErr w:type="spellEnd"/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):</w:t>
      </w:r>
      <w:r w:rsidRPr="00C1278E">
        <w:rPr>
          <w:rFonts w:ascii="Times New Roman" w:eastAsia="Times New Roman" w:hAnsi="Times New Roman" w:cs="Times New Roman"/>
          <w:kern w:val="0"/>
          <w14:ligatures w14:val="none"/>
        </w:rPr>
        <w:t xml:space="preserve"> $1.00 per additional pound per </w:t>
      </w:r>
      <w:proofErr w:type="gramStart"/>
      <w:r w:rsidRPr="00C1278E">
        <w:rPr>
          <w:rFonts w:ascii="Times New Roman" w:eastAsia="Times New Roman" w:hAnsi="Times New Roman" w:cs="Times New Roman"/>
          <w:kern w:val="0"/>
          <w14:ligatures w14:val="none"/>
        </w:rPr>
        <w:t>day</w:t>
      </w:r>
      <w:proofErr w:type="gramEnd"/>
    </w:p>
    <w:p w14:paraId="307A4C8A" w14:textId="77777777" w:rsidR="00C1278E" w:rsidRPr="00C1278E" w:rsidRDefault="00C1278E" w:rsidP="00C1278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27"/>
          <w:szCs w:val="27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27"/>
          <w:szCs w:val="27"/>
          <w14:ligatures w14:val="none"/>
        </w:rPr>
        <w:t>Identification Requirements</w:t>
      </w:r>
    </w:p>
    <w:p w14:paraId="5ED70D7E" w14:textId="77777777" w:rsidR="00C1278E" w:rsidRPr="00C1278E" w:rsidRDefault="00C1278E" w:rsidP="00C1278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To set up the package receiving service, customers must provide two forms of identification:</w:t>
      </w:r>
    </w:p>
    <w:p w14:paraId="7B2D7FEC" w14:textId="77777777" w:rsidR="00C1278E" w:rsidRPr="00C1278E" w:rsidRDefault="00C1278E" w:rsidP="00C1278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 valid photo </w:t>
      </w:r>
      <w:proofErr w:type="gramStart"/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</w:t>
      </w:r>
      <w:proofErr w:type="gramEnd"/>
    </w:p>
    <w:p w14:paraId="1B91892E" w14:textId="77777777" w:rsidR="00C1278E" w:rsidRPr="00C1278E" w:rsidRDefault="00C1278E" w:rsidP="00C1278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 document verifying the home </w:t>
      </w:r>
      <w:proofErr w:type="gramStart"/>
      <w:r w:rsidRPr="00C1278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address</w:t>
      </w:r>
      <w:proofErr w:type="gramEnd"/>
    </w:p>
    <w:p w14:paraId="39487AB6" w14:textId="77777777" w:rsidR="00C1278E" w:rsidRPr="00C1278E" w:rsidRDefault="00C1278E" w:rsidP="00C1278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14:ligatures w14:val="none"/>
        </w:rPr>
        <w:t>Accepted Forms of Photo ID:</w:t>
      </w:r>
    </w:p>
    <w:p w14:paraId="2C985928" w14:textId="77777777" w:rsidR="00C1278E" w:rsidRPr="00C1278E" w:rsidRDefault="00C1278E" w:rsidP="00C1278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U.S. Driver’s License or State ID Card</w:t>
      </w:r>
    </w:p>
    <w:p w14:paraId="6BA1207B" w14:textId="77777777" w:rsidR="00C1278E" w:rsidRPr="00C1278E" w:rsidRDefault="00C1278E" w:rsidP="00C1278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Uniformed Service ID</w:t>
      </w:r>
    </w:p>
    <w:p w14:paraId="1F67FD6E" w14:textId="77777777" w:rsidR="00C1278E" w:rsidRPr="00C1278E" w:rsidRDefault="00C1278E" w:rsidP="00C1278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U.S. Permanent Resident Card</w:t>
      </w:r>
    </w:p>
    <w:p w14:paraId="73722A6B" w14:textId="77777777" w:rsidR="00C1278E" w:rsidRPr="00C1278E" w:rsidRDefault="00C1278E" w:rsidP="00C1278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Passport</w:t>
      </w:r>
    </w:p>
    <w:p w14:paraId="7DD23351" w14:textId="77777777" w:rsidR="00C1278E" w:rsidRPr="00C1278E" w:rsidRDefault="00C1278E" w:rsidP="00C1278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Matricula Consular</w:t>
      </w:r>
    </w:p>
    <w:p w14:paraId="0407B2B9" w14:textId="77777777" w:rsidR="00C1278E" w:rsidRPr="00C1278E" w:rsidRDefault="00C1278E" w:rsidP="00C1278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NEXUS Card</w:t>
      </w:r>
    </w:p>
    <w:p w14:paraId="36602645" w14:textId="77777777" w:rsidR="00C1278E" w:rsidRPr="00C1278E" w:rsidRDefault="00C1278E" w:rsidP="00C1278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U.S. University ID Card</w:t>
      </w:r>
    </w:p>
    <w:p w14:paraId="21A8EE59" w14:textId="77777777" w:rsidR="00C1278E" w:rsidRPr="00C1278E" w:rsidRDefault="00C1278E" w:rsidP="00C1278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Certificate of Naturalization</w:t>
      </w:r>
    </w:p>
    <w:p w14:paraId="68CC9888" w14:textId="77777777" w:rsidR="00C1278E" w:rsidRPr="00C1278E" w:rsidRDefault="00C1278E" w:rsidP="00C1278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U.S. Access Card</w:t>
      </w:r>
    </w:p>
    <w:p w14:paraId="0C048F32" w14:textId="77777777" w:rsidR="00C1278E" w:rsidRPr="00C1278E" w:rsidRDefault="00C1278E" w:rsidP="00C1278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14:ligatures w14:val="none"/>
        </w:rPr>
        <w:t>Accepted Forms of Home Address Verification:</w:t>
      </w:r>
    </w:p>
    <w:p w14:paraId="25F63952" w14:textId="77777777" w:rsidR="00C1278E" w:rsidRPr="00C1278E" w:rsidRDefault="00C1278E" w:rsidP="00C1278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Mortgage or Deed of Trust</w:t>
      </w:r>
    </w:p>
    <w:p w14:paraId="7201D58E" w14:textId="77777777" w:rsidR="00C1278E" w:rsidRPr="00C1278E" w:rsidRDefault="00C1278E" w:rsidP="00C1278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Voter Registration Card</w:t>
      </w:r>
    </w:p>
    <w:p w14:paraId="4B6A8F76" w14:textId="77777777" w:rsidR="00C1278E" w:rsidRPr="00C1278E" w:rsidRDefault="00C1278E" w:rsidP="00C1278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Home Insurance Policy</w:t>
      </w:r>
    </w:p>
    <w:p w14:paraId="520E8AD7" w14:textId="77777777" w:rsidR="00C1278E" w:rsidRPr="00C1278E" w:rsidRDefault="00C1278E" w:rsidP="00C1278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Current Lease Agreement</w:t>
      </w:r>
    </w:p>
    <w:p w14:paraId="12F1464E" w14:textId="77777777" w:rsidR="00C1278E" w:rsidRPr="00C1278E" w:rsidRDefault="00C1278E" w:rsidP="00C1278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Vehicle Insurance Policy</w:t>
      </w:r>
    </w:p>
    <w:p w14:paraId="4D22DCE7" w14:textId="77777777" w:rsidR="00C1278E" w:rsidRPr="00C1278E" w:rsidRDefault="00C1278E" w:rsidP="00C1278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Vehicle Registration Card</w:t>
      </w:r>
    </w:p>
    <w:p w14:paraId="4D815718" w14:textId="77777777" w:rsidR="00C1278E" w:rsidRPr="00C1278E" w:rsidRDefault="00C1278E" w:rsidP="00C1278E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U.S. Driver’s License or State ID Card</w:t>
      </w:r>
    </w:p>
    <w:p w14:paraId="10D30C44" w14:textId="77777777" w:rsidR="00C1278E" w:rsidRDefault="00C1278E" w:rsidP="00C1278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5F71100" w14:textId="184B0387" w:rsidR="00C1278E" w:rsidRPr="00C1278E" w:rsidRDefault="00C1278E" w:rsidP="00C1278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27"/>
          <w:szCs w:val="27"/>
          <w14:ligatures w14:val="none"/>
        </w:rPr>
      </w:pPr>
      <w:r w:rsidRPr="00C1278E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27"/>
          <w:szCs w:val="27"/>
          <w14:ligatures w14:val="none"/>
        </w:rPr>
        <w:lastRenderedPageBreak/>
        <w:t>Business Registration Requirements</w:t>
      </w:r>
    </w:p>
    <w:p w14:paraId="225432AD" w14:textId="77777777" w:rsidR="00C1278E" w:rsidRPr="00C1278E" w:rsidRDefault="00C1278E" w:rsidP="00C1278E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If registering a business for package receiving services, at least one of the following documents must be provided, displaying both the business name and the applicant’s name:</w:t>
      </w:r>
    </w:p>
    <w:p w14:paraId="1328CC20" w14:textId="77777777" w:rsidR="00C1278E" w:rsidRPr="00C1278E" w:rsidRDefault="00C1278E" w:rsidP="00C1278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Filed Copy of the Secretary of State Statement of Information</w:t>
      </w:r>
    </w:p>
    <w:p w14:paraId="1F2BA0B9" w14:textId="77777777" w:rsidR="00C1278E" w:rsidRPr="00C1278E" w:rsidRDefault="00C1278E" w:rsidP="00C1278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County Fictitious Business Name Statement</w:t>
      </w:r>
    </w:p>
    <w:p w14:paraId="67C19C6A" w14:textId="77777777" w:rsidR="00C1278E" w:rsidRPr="00C1278E" w:rsidRDefault="00C1278E" w:rsidP="00C1278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Business License</w:t>
      </w:r>
    </w:p>
    <w:p w14:paraId="099A8C17" w14:textId="77777777" w:rsidR="00C1278E" w:rsidRPr="00C1278E" w:rsidRDefault="00C1278E" w:rsidP="00C1278E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C1278E">
        <w:rPr>
          <w:rFonts w:ascii="Times New Roman" w:eastAsia="Times New Roman" w:hAnsi="Times New Roman" w:cs="Times New Roman"/>
          <w:kern w:val="0"/>
          <w14:ligatures w14:val="none"/>
        </w:rPr>
        <w:t>State-Filed Articles of Organization</w:t>
      </w:r>
    </w:p>
    <w:p w14:paraId="2D87FE77" w14:textId="77777777" w:rsidR="00A10043" w:rsidRDefault="00A10043"/>
    <w:sectPr w:rsidR="00A10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6F00D02-7EBF-AB4D-9B4B-067EDD74640A}"/>
    <w:embedBold r:id="rId2" w:fontKey="{B9BFC352-2269-5842-A0DD-7289C3F3C73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3D2F"/>
    <w:multiLevelType w:val="multilevel"/>
    <w:tmpl w:val="D54A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B026E"/>
    <w:multiLevelType w:val="multilevel"/>
    <w:tmpl w:val="C018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E052F8"/>
    <w:multiLevelType w:val="multilevel"/>
    <w:tmpl w:val="78B2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160E0"/>
    <w:multiLevelType w:val="multilevel"/>
    <w:tmpl w:val="5BC6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92F7B"/>
    <w:multiLevelType w:val="multilevel"/>
    <w:tmpl w:val="5EBE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9920720">
    <w:abstractNumId w:val="0"/>
  </w:num>
  <w:num w:numId="2" w16cid:durableId="429277455">
    <w:abstractNumId w:val="1"/>
  </w:num>
  <w:num w:numId="3" w16cid:durableId="1351418733">
    <w:abstractNumId w:val="2"/>
  </w:num>
  <w:num w:numId="4" w16cid:durableId="1562248166">
    <w:abstractNumId w:val="3"/>
  </w:num>
  <w:num w:numId="5" w16cid:durableId="436213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78E"/>
    <w:rsid w:val="00284889"/>
    <w:rsid w:val="00A10043"/>
    <w:rsid w:val="00C1278E"/>
    <w:rsid w:val="00D3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70313D"/>
  <w15:chartTrackingRefBased/>
  <w15:docId w15:val="{75E67B52-3187-C644-B366-2542CC05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1278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C1278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C1278E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278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1278E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1278E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12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Bekhit</dc:creator>
  <cp:keywords/>
  <dc:description/>
  <cp:lastModifiedBy>George Bekhit</cp:lastModifiedBy>
  <cp:revision>1</cp:revision>
  <dcterms:created xsi:type="dcterms:W3CDTF">2025-03-22T17:51:00Z</dcterms:created>
  <dcterms:modified xsi:type="dcterms:W3CDTF">2025-03-22T17:53:00Z</dcterms:modified>
</cp:coreProperties>
</file>